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06D" w:rsidRDefault="00A8706D" w:rsidP="00A8706D">
      <w:pPr>
        <w:jc w:val="center"/>
        <w:rPr>
          <w:rFonts w:ascii="Arial" w:hAnsi="Arial" w:cs="Arial"/>
          <w:b/>
        </w:rPr>
      </w:pPr>
      <w:r w:rsidRPr="00B110E3">
        <w:rPr>
          <w:rFonts w:ascii="Arial" w:hAnsi="Arial" w:cs="Arial"/>
          <w:b/>
        </w:rPr>
        <w:t>ИНФОРМАЦИЯ О СТРАХОВОЙ ОРГАНИЗАЦИИ</w:t>
      </w:r>
      <w:r>
        <w:rPr>
          <w:rFonts w:ascii="Arial" w:hAnsi="Arial" w:cs="Arial"/>
          <w:b/>
        </w:rPr>
        <w:t xml:space="preserve"> </w:t>
      </w:r>
    </w:p>
    <w:p w:rsidR="00A8706D" w:rsidRPr="00A8706D" w:rsidRDefault="00A8706D" w:rsidP="00A8706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И </w:t>
      </w:r>
      <w:r w:rsidRPr="001E696D">
        <w:rPr>
          <w:rFonts w:ascii="Arial" w:hAnsi="Arial" w:cs="Arial"/>
          <w:b/>
        </w:rPr>
        <w:t>ЗАЩИТЕ ПРАВ ПОЛУЧАТЕЛЕЙ СТРАХОВЫХ УСЛУГ</w:t>
      </w:r>
    </w:p>
    <w:p w:rsidR="00A8706D" w:rsidRPr="00B110E3" w:rsidRDefault="00A8706D" w:rsidP="00A8706D">
      <w:pPr>
        <w:jc w:val="center"/>
        <w:rPr>
          <w:rFonts w:ascii="Arial" w:hAnsi="Arial" w:cs="Arial"/>
          <w:b/>
        </w:rPr>
      </w:pPr>
    </w:p>
    <w:tbl>
      <w:tblPr>
        <w:tblW w:w="98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4"/>
        <w:gridCol w:w="7113"/>
      </w:tblGrid>
      <w:tr w:rsidR="00A8706D" w:rsidTr="000F14ED">
        <w:trPr>
          <w:trHeight w:val="264"/>
        </w:trPr>
        <w:tc>
          <w:tcPr>
            <w:tcW w:w="272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A8706D" w:rsidRDefault="00A8706D" w:rsidP="000F14ED">
            <w:pPr>
              <w:pStyle w:val="a4"/>
              <w:spacing w:before="0" w:beforeAutospacing="0" w:after="0" w:afterAutospacing="0" w:line="264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18"/>
                <w:szCs w:val="18"/>
              </w:rPr>
              <w:t xml:space="preserve">Полное наименование 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A8706D" w:rsidRDefault="00A8706D" w:rsidP="000F14ED">
            <w:pPr>
              <w:pStyle w:val="a4"/>
              <w:spacing w:before="0" w:beforeAutospacing="0" w:after="0" w:afterAutospacing="0" w:line="264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Общество с ограниченной ответственностью «Страховая компания СОГАЗ-ЖИЗНЬ»</w:t>
            </w:r>
          </w:p>
        </w:tc>
      </w:tr>
      <w:tr w:rsidR="00A8706D" w:rsidTr="000F14ED">
        <w:trPr>
          <w:trHeight w:val="264"/>
        </w:trPr>
        <w:tc>
          <w:tcPr>
            <w:tcW w:w="272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A8706D" w:rsidRDefault="00A8706D" w:rsidP="000F14ED">
            <w:pPr>
              <w:pStyle w:val="a4"/>
              <w:spacing w:before="0" w:beforeAutospacing="0" w:after="0" w:afterAutospacing="0" w:line="264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18"/>
                <w:szCs w:val="18"/>
              </w:rPr>
              <w:t xml:space="preserve">Сокращенное наименование </w:t>
            </w:r>
          </w:p>
        </w:tc>
        <w:tc>
          <w:tcPr>
            <w:tcW w:w="711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A8706D" w:rsidRDefault="00A8706D" w:rsidP="000F14ED">
            <w:pPr>
              <w:pStyle w:val="a4"/>
              <w:spacing w:before="0" w:beforeAutospacing="0" w:after="0" w:afterAutospacing="0" w:line="264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ООО «СК СОГАЗ-ЖИЗНЬ»</w:t>
            </w:r>
          </w:p>
        </w:tc>
      </w:tr>
      <w:tr w:rsidR="00A8706D" w:rsidTr="000F14ED">
        <w:trPr>
          <w:trHeight w:val="792"/>
        </w:trPr>
        <w:tc>
          <w:tcPr>
            <w:tcW w:w="272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A8706D" w:rsidRDefault="00A8706D" w:rsidP="000F14ED">
            <w:pPr>
              <w:pStyle w:val="a4"/>
              <w:spacing w:before="0" w:beforeAutospacing="0" w:after="0" w:afterAutospacing="0" w:line="264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18"/>
                <w:szCs w:val="18"/>
              </w:rPr>
              <w:t>Лицензии</w:t>
            </w:r>
          </w:p>
        </w:tc>
        <w:tc>
          <w:tcPr>
            <w:tcW w:w="711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A8706D" w:rsidRDefault="00A8706D" w:rsidP="000F14ED">
            <w:pPr>
              <w:pStyle w:val="a4"/>
              <w:spacing w:before="0" w:beforeAutospacing="0" w:after="0" w:afterAutospacing="0" w:line="264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Лицензия на осуществление страхования СЖ № 382</w:t>
            </w:r>
            <w:r w:rsidR="00C93800" w:rsidRPr="00C93800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5</w:t>
            </w:r>
            <w:r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 от 25.09.2018 г., вид деятельности – добровольное страхование жизни. </w:t>
            </w:r>
          </w:p>
          <w:p w:rsidR="00A8706D" w:rsidRDefault="00A8706D" w:rsidP="000F14ED">
            <w:pPr>
              <w:pStyle w:val="a4"/>
              <w:spacing w:before="0" w:beforeAutospacing="0" w:after="0" w:afterAutospacing="0" w:line="264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Лицензия на осуществление страхования СЛ № 382</w:t>
            </w:r>
            <w:r w:rsidR="00C93800" w:rsidRPr="00C93800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5</w:t>
            </w:r>
            <w:r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 от 25.09.2018 г., вид деятельности – добровольное личное страхование, за исключением добровольного страхования жизни.</w:t>
            </w:r>
          </w:p>
          <w:p w:rsidR="00A8706D" w:rsidRDefault="00A8706D" w:rsidP="00C93800">
            <w:pPr>
              <w:pStyle w:val="a4"/>
              <w:spacing w:before="0" w:beforeAutospacing="0" w:after="0" w:afterAutospacing="0" w:line="264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Лицензия на осуществление перестрахования ПС № 382</w:t>
            </w:r>
            <w:r w:rsidR="00C93800" w:rsidRPr="00C93800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5</w:t>
            </w:r>
            <w:r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 от 25.09.2018 г.</w:t>
            </w:r>
          </w:p>
        </w:tc>
      </w:tr>
      <w:tr w:rsidR="00A8706D" w:rsidTr="000F14ED">
        <w:trPr>
          <w:trHeight w:val="264"/>
        </w:trPr>
        <w:tc>
          <w:tcPr>
            <w:tcW w:w="272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A8706D" w:rsidRDefault="00A8706D" w:rsidP="000F14ED">
            <w:pPr>
              <w:pStyle w:val="a4"/>
              <w:spacing w:before="0" w:beforeAutospacing="0" w:after="0" w:afterAutospacing="0" w:line="264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18"/>
                <w:szCs w:val="18"/>
              </w:rPr>
              <w:t>Членство в СРО</w:t>
            </w:r>
          </w:p>
        </w:tc>
        <w:tc>
          <w:tcPr>
            <w:tcW w:w="711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A8706D" w:rsidRDefault="00A8706D" w:rsidP="000F14ED">
            <w:pPr>
              <w:pStyle w:val="a4"/>
              <w:spacing w:before="0" w:beforeAutospacing="0" w:after="0" w:afterAutospacing="0" w:line="264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Членство в саморегулируемой организации: член Всероссийского союза страховщиков (дата приема 21.12.2016 г.)</w:t>
            </w:r>
          </w:p>
        </w:tc>
      </w:tr>
      <w:tr w:rsidR="00A8706D" w:rsidTr="000F14ED">
        <w:trPr>
          <w:trHeight w:val="1056"/>
        </w:trPr>
        <w:tc>
          <w:tcPr>
            <w:tcW w:w="272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A8706D" w:rsidRDefault="00A8706D" w:rsidP="000F14ED">
            <w:pPr>
              <w:pStyle w:val="a4"/>
              <w:spacing w:before="0" w:beforeAutospacing="0" w:after="0" w:afterAutospacing="0" w:line="264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18"/>
                <w:szCs w:val="18"/>
              </w:rPr>
              <w:t>Стандарты деятельности</w:t>
            </w:r>
          </w:p>
        </w:tc>
        <w:tc>
          <w:tcPr>
            <w:tcW w:w="711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A8706D" w:rsidRDefault="00A8706D" w:rsidP="000F14ED">
            <w:pPr>
              <w:pStyle w:val="a4"/>
              <w:spacing w:before="0" w:beforeAutospacing="0" w:after="0" w:afterAutospacing="0" w:line="264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Базовый стандарт защиты прав и интересов физических и юридических лиц – получателей финансовых услуг, оказываемых членами саморегулируемых организаций, объединяющих страховые организации, утв. Банком России 09.08.2018 г. (текст размещен на сайте Банка России по ссылке </w:t>
            </w:r>
            <w:hyperlink r:id="rId4" w:history="1">
              <w:r>
                <w:rPr>
                  <w:rStyle w:val="a3"/>
                  <w:rFonts w:ascii="Arial" w:hAnsi="Arial" w:cs="Arial"/>
                  <w:kern w:val="24"/>
                  <w:sz w:val="18"/>
                  <w:szCs w:val="18"/>
                </w:rPr>
                <w:t>http://www.cbr.ru/Queries/XsltBlock/File/47450?fileId=15</w:t>
              </w:r>
            </w:hyperlink>
            <w:r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 )</w:t>
            </w:r>
          </w:p>
          <w:p w:rsidR="00A8706D" w:rsidRDefault="00A8706D" w:rsidP="000F14ED">
            <w:pPr>
              <w:pStyle w:val="a4"/>
              <w:spacing w:before="0" w:beforeAutospacing="0" w:after="0" w:afterAutospacing="0" w:line="264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Базовый стандарт совершения страховыми организациями операций на финансовом рынке, утв. Банком России 09.08.2018 г. (текст размещен на сайте Банка России по ссылке </w:t>
            </w:r>
            <w:hyperlink r:id="rId5" w:history="1">
              <w:r>
                <w:rPr>
                  <w:rStyle w:val="a3"/>
                  <w:rFonts w:ascii="Arial" w:hAnsi="Arial" w:cs="Arial"/>
                  <w:kern w:val="24"/>
                  <w:sz w:val="18"/>
                  <w:szCs w:val="18"/>
                </w:rPr>
                <w:t>http://www.cbr.ru/queries/xsltblock/file/47450?fileid=17</w:t>
              </w:r>
            </w:hyperlink>
            <w:r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)</w:t>
            </w:r>
          </w:p>
        </w:tc>
      </w:tr>
      <w:tr w:rsidR="00A8706D" w:rsidTr="000F14ED">
        <w:trPr>
          <w:trHeight w:val="792"/>
        </w:trPr>
        <w:tc>
          <w:tcPr>
            <w:tcW w:w="272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A8706D" w:rsidRDefault="00A8706D" w:rsidP="000F14ED">
            <w:pPr>
              <w:pStyle w:val="a4"/>
              <w:spacing w:before="0" w:beforeAutospacing="0" w:after="0" w:afterAutospacing="0" w:line="264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18"/>
                <w:szCs w:val="18"/>
              </w:rPr>
              <w:t>Контактные реквизиты</w:t>
            </w:r>
          </w:p>
        </w:tc>
        <w:tc>
          <w:tcPr>
            <w:tcW w:w="711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A8706D" w:rsidRDefault="00A8706D" w:rsidP="000F14ED">
            <w:pPr>
              <w:pStyle w:val="a4"/>
              <w:spacing w:before="0" w:beforeAutospacing="0" w:after="0" w:afterAutospacing="0" w:line="264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Головной офис: 10</w:t>
            </w:r>
            <w:r w:rsidR="00095247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0</w:t>
            </w:r>
            <w:r w:rsidR="00095247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00</w:t>
            </w:r>
            <w:r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, г. Москва, Уланский пер., д. 2</w:t>
            </w:r>
            <w:r w:rsidR="00095247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2, стр. 2</w:t>
            </w:r>
          </w:p>
          <w:p w:rsidR="00A8706D" w:rsidRDefault="00A8706D" w:rsidP="000F14ED">
            <w:pPr>
              <w:pStyle w:val="a4"/>
              <w:spacing w:before="0" w:beforeAutospacing="0" w:after="0" w:afterAutospacing="0" w:line="264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Контактный телефон: 8800-600-0440</w:t>
            </w:r>
          </w:p>
          <w:p w:rsidR="00A8706D" w:rsidRDefault="00A8706D" w:rsidP="000F14ED">
            <w:pPr>
              <w:pStyle w:val="a4"/>
              <w:spacing w:before="0" w:beforeAutospacing="0" w:after="0" w:afterAutospacing="0" w:line="264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Электронная почта: </w:t>
            </w:r>
            <w:hyperlink r:id="rId6" w:history="1">
              <w:r>
                <w:rPr>
                  <w:rStyle w:val="a3"/>
                  <w:rFonts w:ascii="Arial" w:hAnsi="Arial" w:cs="Arial"/>
                  <w:kern w:val="24"/>
                  <w:sz w:val="18"/>
                  <w:szCs w:val="18"/>
                </w:rPr>
                <w:t>life@sogaz-life.ru</w:t>
              </w:r>
            </w:hyperlink>
          </w:p>
          <w:p w:rsidR="00A8706D" w:rsidRDefault="00A8706D" w:rsidP="000F14ED">
            <w:pPr>
              <w:pStyle w:val="a4"/>
              <w:spacing w:before="0" w:beforeAutospacing="0" w:after="0" w:afterAutospacing="0" w:line="264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Официальный сайт: </w:t>
            </w:r>
            <w:hyperlink r:id="rId7" w:history="1">
              <w:r>
                <w:rPr>
                  <w:rStyle w:val="a3"/>
                  <w:rFonts w:ascii="Arial" w:hAnsi="Arial" w:cs="Arial"/>
                  <w:kern w:val="24"/>
                  <w:sz w:val="18"/>
                  <w:szCs w:val="18"/>
                </w:rPr>
                <w:t>https://sogaz-life.ru</w:t>
              </w:r>
            </w:hyperlink>
          </w:p>
        </w:tc>
      </w:tr>
      <w:tr w:rsidR="00A8706D" w:rsidTr="000F14ED">
        <w:trPr>
          <w:trHeight w:val="132"/>
        </w:trPr>
        <w:tc>
          <w:tcPr>
            <w:tcW w:w="272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A8706D" w:rsidRDefault="00A8706D" w:rsidP="000F14ED">
            <w:pPr>
              <w:pStyle w:val="a4"/>
              <w:spacing w:before="0" w:beforeAutospacing="0" w:after="0" w:afterAutospacing="0" w:line="264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18"/>
                <w:szCs w:val="18"/>
              </w:rPr>
              <w:t>Участник</w:t>
            </w:r>
          </w:p>
        </w:tc>
        <w:tc>
          <w:tcPr>
            <w:tcW w:w="711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A8706D" w:rsidRDefault="00A8706D" w:rsidP="000F14ED">
            <w:pPr>
              <w:pStyle w:val="a4"/>
              <w:spacing w:before="0" w:beforeAutospacing="0" w:after="0" w:afterAutospacing="0" w:line="264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Единственный участник: АО «СОГАЗ»</w:t>
            </w:r>
          </w:p>
        </w:tc>
      </w:tr>
      <w:tr w:rsidR="00A8706D" w:rsidTr="000F14ED">
        <w:trPr>
          <w:trHeight w:val="264"/>
        </w:trPr>
        <w:tc>
          <w:tcPr>
            <w:tcW w:w="272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A8706D" w:rsidRDefault="00A8706D" w:rsidP="000F14ED">
            <w:pPr>
              <w:pStyle w:val="a4"/>
              <w:spacing w:before="0" w:beforeAutospacing="0" w:after="0" w:afterAutospacing="0" w:line="264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18"/>
                <w:szCs w:val="18"/>
              </w:rPr>
              <w:t>Генеральный директор</w:t>
            </w:r>
          </w:p>
        </w:tc>
        <w:tc>
          <w:tcPr>
            <w:tcW w:w="711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A8706D" w:rsidRDefault="00A8706D" w:rsidP="000F14ED">
            <w:pPr>
              <w:pStyle w:val="a4"/>
              <w:spacing w:before="0" w:beforeAutospacing="0" w:after="0" w:afterAutospacing="0" w:line="264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Якушева Ирина Владимировна</w:t>
            </w:r>
          </w:p>
        </w:tc>
      </w:tr>
      <w:tr w:rsidR="00A8706D" w:rsidTr="000F14ED">
        <w:trPr>
          <w:trHeight w:val="264"/>
        </w:trPr>
        <w:tc>
          <w:tcPr>
            <w:tcW w:w="272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A8706D" w:rsidRDefault="00A8706D" w:rsidP="00750367">
            <w:pPr>
              <w:pStyle w:val="a4"/>
              <w:spacing w:before="0" w:beforeAutospacing="0" w:after="0" w:afterAutospacing="0" w:line="264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18"/>
                <w:szCs w:val="18"/>
              </w:rPr>
              <w:t>Главн</w:t>
            </w:r>
            <w:r w:rsidR="00750367">
              <w:rPr>
                <w:rFonts w:ascii="Arial" w:hAnsi="Arial" w:cs="Arial"/>
                <w:b/>
                <w:bCs/>
                <w:color w:val="000000" w:themeColor="text1"/>
                <w:kern w:val="24"/>
                <w:sz w:val="18"/>
                <w:szCs w:val="18"/>
              </w:rPr>
              <w:t xml:space="preserve">ый </w:t>
            </w: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18"/>
                <w:szCs w:val="18"/>
              </w:rPr>
              <w:t>бухгалтер</w:t>
            </w:r>
            <w:bookmarkStart w:id="0" w:name="_GoBack"/>
            <w:bookmarkEnd w:id="0"/>
          </w:p>
        </w:tc>
        <w:tc>
          <w:tcPr>
            <w:tcW w:w="711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A8706D" w:rsidRDefault="00626E24" w:rsidP="00626E24">
            <w:pPr>
              <w:pStyle w:val="a4"/>
              <w:spacing w:before="0" w:beforeAutospacing="0" w:after="0" w:afterAutospacing="0" w:line="264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Тюрин</w:t>
            </w:r>
            <w:r w:rsidR="00A8706D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а </w:t>
            </w:r>
            <w:r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Елена Адольфо</w:t>
            </w:r>
            <w:r w:rsidR="00A8706D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вна</w:t>
            </w:r>
          </w:p>
        </w:tc>
      </w:tr>
      <w:tr w:rsidR="00A8706D" w:rsidTr="000F14ED">
        <w:trPr>
          <w:trHeight w:val="132"/>
        </w:trPr>
        <w:tc>
          <w:tcPr>
            <w:tcW w:w="272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A8706D" w:rsidRDefault="00A8706D" w:rsidP="000F14ED">
            <w:pPr>
              <w:pStyle w:val="a4"/>
              <w:spacing w:before="0" w:beforeAutospacing="0" w:after="0" w:afterAutospacing="0" w:line="264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18"/>
                <w:szCs w:val="18"/>
              </w:rPr>
              <w:t>Страховая группа</w:t>
            </w:r>
          </w:p>
        </w:tc>
        <w:tc>
          <w:tcPr>
            <w:tcW w:w="711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A8706D" w:rsidRDefault="00A8706D" w:rsidP="000F14ED">
            <w:pPr>
              <w:pStyle w:val="a4"/>
              <w:spacing w:before="0" w:beforeAutospacing="0" w:after="0" w:afterAutospacing="0" w:line="264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Страховая группа «СОГАЗ»</w:t>
            </w:r>
          </w:p>
        </w:tc>
      </w:tr>
      <w:tr w:rsidR="00A8706D" w:rsidTr="000F14ED">
        <w:trPr>
          <w:trHeight w:val="1056"/>
        </w:trPr>
        <w:tc>
          <w:tcPr>
            <w:tcW w:w="272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A8706D" w:rsidRDefault="00A8706D" w:rsidP="000F14ED">
            <w:pPr>
              <w:pStyle w:val="a4"/>
              <w:spacing w:before="0" w:beforeAutospacing="0" w:after="0" w:afterAutospacing="0" w:line="264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18"/>
                <w:szCs w:val="18"/>
              </w:rPr>
              <w:t>Перечень осуществляемых видов страхования</w:t>
            </w:r>
          </w:p>
        </w:tc>
        <w:tc>
          <w:tcPr>
            <w:tcW w:w="711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A8706D" w:rsidRDefault="00A8706D" w:rsidP="000F14ED">
            <w:pPr>
              <w:pStyle w:val="a4"/>
              <w:spacing w:before="0" w:beforeAutospacing="0" w:after="0" w:afterAutospacing="0" w:line="264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1) страхование жизни на случай смерти, дожития до определенного возраста или срока либо наступления иного события.</w:t>
            </w:r>
          </w:p>
          <w:p w:rsidR="00A8706D" w:rsidRDefault="00A8706D" w:rsidP="000F14ED">
            <w:pPr>
              <w:pStyle w:val="a4"/>
              <w:spacing w:before="0" w:beforeAutospacing="0" w:after="0" w:afterAutospacing="0" w:line="264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2) пенсионное страхование.</w:t>
            </w:r>
          </w:p>
          <w:p w:rsidR="00A8706D" w:rsidRDefault="00A8706D" w:rsidP="000F14ED">
            <w:pPr>
              <w:pStyle w:val="a4"/>
              <w:spacing w:before="0" w:beforeAutospacing="0" w:after="0" w:afterAutospacing="0" w:line="264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3) страхование жизни с условием периодических страховых выплат (ренты, аннуитетов) и (или) с участием страхователя в инвестиционном доходе страховщика.</w:t>
            </w:r>
          </w:p>
          <w:p w:rsidR="00A8706D" w:rsidRDefault="00A8706D" w:rsidP="000F14ED">
            <w:pPr>
              <w:pStyle w:val="a4"/>
              <w:spacing w:before="0" w:beforeAutospacing="0" w:after="0" w:afterAutospacing="0" w:line="264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4) страхование от несчастных случаев и болезней.</w:t>
            </w:r>
          </w:p>
          <w:p w:rsidR="00A8706D" w:rsidRDefault="00A8706D" w:rsidP="000F14ED">
            <w:pPr>
              <w:pStyle w:val="a4"/>
              <w:spacing w:before="0" w:beforeAutospacing="0" w:after="0" w:afterAutospacing="0" w:line="264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5) медицинское страхование.</w:t>
            </w:r>
          </w:p>
        </w:tc>
      </w:tr>
      <w:tr w:rsidR="00A8706D" w:rsidTr="000F14ED">
        <w:trPr>
          <w:trHeight w:val="264"/>
        </w:trPr>
        <w:tc>
          <w:tcPr>
            <w:tcW w:w="272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A8706D" w:rsidRDefault="00A8706D" w:rsidP="000F14ED">
            <w:pPr>
              <w:pStyle w:val="a4"/>
              <w:spacing w:before="0" w:beforeAutospacing="0" w:after="0" w:afterAutospacing="0" w:line="264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18"/>
                <w:szCs w:val="18"/>
              </w:rPr>
              <w:t>Орган контроля и надзора</w:t>
            </w:r>
          </w:p>
        </w:tc>
        <w:tc>
          <w:tcPr>
            <w:tcW w:w="711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A8706D" w:rsidRDefault="00A8706D" w:rsidP="000F14ED">
            <w:pPr>
              <w:pStyle w:val="a4"/>
              <w:spacing w:before="0" w:beforeAutospacing="0" w:after="0" w:afterAutospacing="0" w:line="264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Орган, осуществляющий полномочия по контролю и надзору за деятельностью страховых организаций: Банк России (сайт </w:t>
            </w:r>
            <w:hyperlink r:id="rId8" w:history="1">
              <w:r>
                <w:rPr>
                  <w:rStyle w:val="a3"/>
                  <w:rFonts w:ascii="Arial" w:hAnsi="Arial" w:cs="Arial"/>
                  <w:kern w:val="24"/>
                  <w:sz w:val="18"/>
                  <w:szCs w:val="18"/>
                </w:rPr>
                <w:t>http://www.cbr.ru/</w:t>
              </w:r>
            </w:hyperlink>
            <w:r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)</w:t>
            </w:r>
          </w:p>
        </w:tc>
      </w:tr>
      <w:tr w:rsidR="00A8706D" w:rsidTr="000F14ED">
        <w:trPr>
          <w:trHeight w:val="1188"/>
        </w:trPr>
        <w:tc>
          <w:tcPr>
            <w:tcW w:w="272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A8706D" w:rsidRDefault="00A8706D" w:rsidP="000F14ED">
            <w:pPr>
              <w:pStyle w:val="a4"/>
              <w:spacing w:before="0" w:beforeAutospacing="0" w:after="0" w:afterAutospacing="0" w:line="264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18"/>
                <w:szCs w:val="18"/>
              </w:rPr>
              <w:t>Направление обращений</w:t>
            </w:r>
          </w:p>
        </w:tc>
        <w:tc>
          <w:tcPr>
            <w:tcW w:w="711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A8706D" w:rsidRDefault="00A8706D" w:rsidP="000F14ED">
            <w:pPr>
              <w:pStyle w:val="a4"/>
              <w:spacing w:before="0" w:beforeAutospacing="0" w:after="0" w:afterAutospacing="0" w:line="264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Способы и адреса для направления обращений получателей страховых услуг: </w:t>
            </w:r>
          </w:p>
          <w:p w:rsidR="00A8706D" w:rsidRDefault="00A8706D" w:rsidP="000F14ED">
            <w:pPr>
              <w:pStyle w:val="a4"/>
              <w:spacing w:before="0" w:beforeAutospacing="0" w:after="0" w:afterAutospacing="0" w:line="264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- в страховую организацию по почте на адрес </w:t>
            </w:r>
            <w:r w:rsidR="00095247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101000, г. Москва, Уланский пер., д. 22, стр. 2</w:t>
            </w:r>
            <w:r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; по электронной почте на адрес </w:t>
            </w:r>
            <w:hyperlink r:id="rId9" w:history="1">
              <w:r>
                <w:rPr>
                  <w:rStyle w:val="a3"/>
                  <w:rFonts w:ascii="Arial" w:hAnsi="Arial" w:cs="Arial"/>
                  <w:kern w:val="24"/>
                  <w:sz w:val="18"/>
                  <w:szCs w:val="18"/>
                </w:rPr>
                <w:t>life@sogaz-life.ru</w:t>
              </w:r>
            </w:hyperlink>
            <w:r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; </w:t>
            </w:r>
          </w:p>
          <w:p w:rsidR="00A8706D" w:rsidRDefault="00A8706D" w:rsidP="000F14ED">
            <w:pPr>
              <w:pStyle w:val="a4"/>
              <w:spacing w:before="0" w:beforeAutospacing="0" w:after="0" w:afterAutospacing="0" w:line="264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- в орган, осуществляющий полномочия по контролю и надзору за деятельностью страховых организаций, по почте на адрес 107016, Москва, ул. </w:t>
            </w:r>
            <w:proofErr w:type="spellStart"/>
            <w:r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Неглинная</w:t>
            </w:r>
            <w:proofErr w:type="spellEnd"/>
            <w:r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, д. 12, Банк России; через сайт по адресу </w:t>
            </w:r>
            <w:hyperlink r:id="rId10" w:history="1">
              <w:r>
                <w:rPr>
                  <w:rStyle w:val="a3"/>
                  <w:rFonts w:ascii="Arial" w:hAnsi="Arial" w:cs="Arial"/>
                  <w:kern w:val="24"/>
                  <w:sz w:val="18"/>
                  <w:szCs w:val="18"/>
                </w:rPr>
                <w:t>https://www.cbr.ru/Reception/</w:t>
              </w:r>
            </w:hyperlink>
            <w:r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 </w:t>
            </w:r>
          </w:p>
          <w:p w:rsidR="00A8706D" w:rsidRDefault="00A8706D" w:rsidP="000F14ED">
            <w:pPr>
              <w:pStyle w:val="a4"/>
              <w:spacing w:before="0" w:beforeAutospacing="0" w:after="0" w:afterAutospacing="0" w:line="264" w:lineRule="auto"/>
              <w:jc w:val="both"/>
              <w:rPr>
                <w:rStyle w:val="a3"/>
                <w:rFonts w:ascii="Arial" w:hAnsi="Arial" w:cs="Arial"/>
                <w:kern w:val="24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- в саморегулируемую организацию: по почте на адрес 115093, г.</w:t>
            </w:r>
            <w:r w:rsidRPr="00A8706D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Москва, улица </w:t>
            </w:r>
            <w:proofErr w:type="spellStart"/>
            <w:r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Люсиновская</w:t>
            </w:r>
            <w:proofErr w:type="spellEnd"/>
            <w:r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, дом 27, стр. 3, Всероссийский союз страховщиков; по электронной почте на адрес </w:t>
            </w:r>
            <w:hyperlink r:id="rId11" w:history="1">
              <w:r>
                <w:rPr>
                  <w:rStyle w:val="a3"/>
                  <w:rFonts w:ascii="Arial" w:hAnsi="Arial" w:cs="Arial"/>
                  <w:kern w:val="24"/>
                  <w:sz w:val="18"/>
                  <w:szCs w:val="18"/>
                </w:rPr>
                <w:t>mail@ins-union.ru</w:t>
              </w:r>
            </w:hyperlink>
          </w:p>
          <w:p w:rsidR="009B3940" w:rsidRDefault="00460DCE" w:rsidP="00460DCE">
            <w:pPr>
              <w:pStyle w:val="a4"/>
              <w:spacing w:before="0" w:beforeAutospacing="0" w:after="0" w:afterAutospacing="0" w:line="264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460DCE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-</w:t>
            </w:r>
            <w:r w:rsidRPr="00095247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Ф</w:t>
            </w:r>
            <w:r w:rsidR="009B3940" w:rsidRPr="009B3940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инансовому уполномоченному</w:t>
            </w:r>
            <w:r w:rsidR="009B3940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: по почте на адрес: 119017, г. Москва, </w:t>
            </w:r>
            <w:proofErr w:type="spellStart"/>
            <w:r w:rsidR="009B3940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Старомонетный</w:t>
            </w:r>
            <w:proofErr w:type="spellEnd"/>
            <w:r w:rsidR="009B3940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 пер., дом 3; через сайт по адресу</w:t>
            </w:r>
            <w:r w:rsidR="009B3940" w:rsidRPr="009B3940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 </w:t>
            </w:r>
            <w:hyperlink r:id="rId12" w:history="1">
              <w:r w:rsidR="009B3940" w:rsidRPr="00A630C5">
                <w:rPr>
                  <w:rStyle w:val="a3"/>
                  <w:rFonts w:ascii="Arial" w:hAnsi="Arial" w:cs="Arial"/>
                  <w:kern w:val="24"/>
                  <w:sz w:val="18"/>
                  <w:szCs w:val="18"/>
                  <w:lang w:val="en-US"/>
                </w:rPr>
                <w:t>https</w:t>
              </w:r>
              <w:r w:rsidR="009B3940" w:rsidRPr="00A630C5">
                <w:rPr>
                  <w:rStyle w:val="a3"/>
                  <w:rFonts w:ascii="Arial" w:hAnsi="Arial" w:cs="Arial"/>
                  <w:kern w:val="24"/>
                  <w:sz w:val="18"/>
                  <w:szCs w:val="18"/>
                </w:rPr>
                <w:t>://</w:t>
              </w:r>
              <w:proofErr w:type="spellStart"/>
              <w:r w:rsidR="009B3940" w:rsidRPr="00A630C5">
                <w:rPr>
                  <w:rStyle w:val="a3"/>
                  <w:rFonts w:ascii="Arial" w:hAnsi="Arial" w:cs="Arial"/>
                  <w:kern w:val="24"/>
                  <w:sz w:val="18"/>
                  <w:szCs w:val="18"/>
                  <w:lang w:val="en-US"/>
                </w:rPr>
                <w:t>finombudsman</w:t>
              </w:r>
              <w:proofErr w:type="spellEnd"/>
              <w:r w:rsidR="009B3940" w:rsidRPr="00A630C5">
                <w:rPr>
                  <w:rStyle w:val="a3"/>
                  <w:rFonts w:ascii="Arial" w:hAnsi="Arial" w:cs="Arial"/>
                  <w:kern w:val="24"/>
                  <w:sz w:val="18"/>
                  <w:szCs w:val="18"/>
                </w:rPr>
                <w:t>.</w:t>
              </w:r>
              <w:proofErr w:type="spellStart"/>
              <w:r w:rsidR="009B3940" w:rsidRPr="00A630C5">
                <w:rPr>
                  <w:rStyle w:val="a3"/>
                  <w:rFonts w:ascii="Arial" w:hAnsi="Arial" w:cs="Arial"/>
                  <w:kern w:val="24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="009B3940" w:rsidRPr="009B3940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 </w:t>
            </w:r>
            <w:r w:rsidR="009B3940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 </w:t>
            </w:r>
          </w:p>
        </w:tc>
      </w:tr>
      <w:tr w:rsidR="00A8706D" w:rsidTr="000F14ED">
        <w:trPr>
          <w:trHeight w:val="396"/>
        </w:trPr>
        <w:tc>
          <w:tcPr>
            <w:tcW w:w="272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A8706D" w:rsidRDefault="00A8706D" w:rsidP="000F14ED">
            <w:pPr>
              <w:pStyle w:val="a4"/>
              <w:spacing w:before="0" w:beforeAutospacing="0" w:after="0" w:afterAutospacing="0" w:line="264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18"/>
                <w:szCs w:val="18"/>
              </w:rPr>
              <w:t>Способы защиты прав получателей страховых услуг</w:t>
            </w:r>
          </w:p>
        </w:tc>
        <w:tc>
          <w:tcPr>
            <w:tcW w:w="711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A8706D" w:rsidRPr="009B3940" w:rsidRDefault="00A8706D" w:rsidP="000F14ED">
            <w:pPr>
              <w:pStyle w:val="a4"/>
              <w:spacing w:before="0" w:beforeAutospacing="0" w:after="0" w:afterAutospacing="0" w:line="264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Досудебное урегулирование спора: обращение в страховую организацию, в Банк России, Всероссийский союз страховщиков</w:t>
            </w:r>
            <w:r w:rsidR="009B3940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, Финансовому уполномоченному</w:t>
            </w:r>
          </w:p>
          <w:p w:rsidR="00A8706D" w:rsidRDefault="00A8706D" w:rsidP="000F14ED">
            <w:pPr>
              <w:pStyle w:val="a4"/>
              <w:spacing w:before="0" w:beforeAutospacing="0" w:after="0" w:afterAutospacing="0" w:line="264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Судебное урегулирование спора: обращение в судебный орган</w:t>
            </w:r>
          </w:p>
        </w:tc>
      </w:tr>
    </w:tbl>
    <w:p w:rsidR="00A8706D" w:rsidRPr="009B3940" w:rsidRDefault="00A8706D" w:rsidP="00A8706D">
      <w:pPr>
        <w:jc w:val="both"/>
      </w:pPr>
    </w:p>
    <w:sectPr w:rsidR="00A8706D" w:rsidRPr="009B3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06D"/>
    <w:rsid w:val="00095247"/>
    <w:rsid w:val="00460DCE"/>
    <w:rsid w:val="00626E24"/>
    <w:rsid w:val="0072416A"/>
    <w:rsid w:val="00750367"/>
    <w:rsid w:val="009B3940"/>
    <w:rsid w:val="00A8706D"/>
    <w:rsid w:val="00C9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A5DD0"/>
  <w15:docId w15:val="{4DA34B7C-5391-4336-B2B4-445F1ACDC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0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706D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A8706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r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ogaz-life.ru/" TargetMode="External"/><Relationship Id="rId12" Type="http://schemas.openxmlformats.org/officeDocument/2006/relationships/hyperlink" Target="https://finombudsma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fe@sogaz-life.ru" TargetMode="External"/><Relationship Id="rId11" Type="http://schemas.openxmlformats.org/officeDocument/2006/relationships/hyperlink" Target="mailto:mail@ins-union.ru" TargetMode="External"/><Relationship Id="rId5" Type="http://schemas.openxmlformats.org/officeDocument/2006/relationships/hyperlink" Target="http://www.cbr.ru/queries/xsltblock/file/47450?fileid=17" TargetMode="External"/><Relationship Id="rId10" Type="http://schemas.openxmlformats.org/officeDocument/2006/relationships/hyperlink" Target="https://www.cbr.ru/Reception/" TargetMode="External"/><Relationship Id="rId4" Type="http://schemas.openxmlformats.org/officeDocument/2006/relationships/hyperlink" Target="http://www.cbr.ru/Queries/XsltBlock/File/47450?fileId=15" TargetMode="External"/><Relationship Id="rId9" Type="http://schemas.openxmlformats.org/officeDocument/2006/relationships/hyperlink" Target="mailto:life@sogaz-lif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Назаров</dc:creator>
  <cp:lastModifiedBy>Назаров</cp:lastModifiedBy>
  <cp:revision>2</cp:revision>
  <dcterms:created xsi:type="dcterms:W3CDTF">2021-11-03T11:40:00Z</dcterms:created>
  <dcterms:modified xsi:type="dcterms:W3CDTF">2021-11-03T11:40:00Z</dcterms:modified>
</cp:coreProperties>
</file>